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49C" w:rsidRDefault="005F749C" w:rsidP="005F749C"/>
    <w:p w:rsidR="005F749C" w:rsidRDefault="005F749C" w:rsidP="005F749C"/>
    <w:p w:rsidR="005F749C" w:rsidRDefault="005F749C" w:rsidP="005F749C"/>
    <w:p w:rsidR="00C800E1" w:rsidRPr="005F749C" w:rsidRDefault="005F749C" w:rsidP="005F749C">
      <w:pPr>
        <w:rPr>
          <w:sz w:val="72"/>
          <w:szCs w:val="72"/>
        </w:rPr>
      </w:pPr>
      <w:r w:rsidRPr="005F749C">
        <w:rPr>
          <w:rFonts w:hint="eastAsia"/>
          <w:sz w:val="72"/>
          <w:szCs w:val="72"/>
        </w:rPr>
        <w:t>열차 접근경보 시스템</w:t>
      </w:r>
    </w:p>
    <w:p w:rsidR="005F749C" w:rsidRDefault="005F749C" w:rsidP="005F749C"/>
    <w:p w:rsidR="005F749C" w:rsidRPr="005F749C" w:rsidRDefault="005F749C" w:rsidP="005F749C">
      <w:proofErr w:type="spellStart"/>
      <w:r w:rsidRPr="005F749C">
        <w:rPr>
          <w:rFonts w:hint="eastAsia"/>
        </w:rPr>
        <w:t>선로변</w:t>
      </w:r>
      <w:proofErr w:type="spellEnd"/>
      <w:r w:rsidRPr="005F749C">
        <w:rPr>
          <w:rFonts w:hint="eastAsia"/>
        </w:rPr>
        <w:t xml:space="preserve"> 작업자용 </w:t>
      </w:r>
    </w:p>
    <w:p w:rsidR="005F749C" w:rsidRPr="005F749C" w:rsidRDefault="005F749C" w:rsidP="005F749C">
      <w:r w:rsidRPr="005F749C">
        <w:rPr>
          <w:rFonts w:hint="eastAsia"/>
          <w:b/>
          <w:bCs/>
        </w:rPr>
        <w:t xml:space="preserve">열차 접근 경보 시스템 (안) </w:t>
      </w:r>
    </w:p>
    <w:p w:rsidR="005F749C" w:rsidRPr="005F749C" w:rsidRDefault="005F749C" w:rsidP="005F749C">
      <w:r w:rsidRPr="005F749C">
        <w:rPr>
          <w:rFonts w:hint="eastAsia"/>
          <w:b/>
          <w:bCs/>
        </w:rPr>
        <w:t>무선 저전력 장거리 통신(LPWAN)</w:t>
      </w: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</w:p>
    <w:p w:rsidR="005F749C" w:rsidRDefault="005F749C">
      <w:pPr>
        <w:widowControl/>
        <w:wordWrap/>
        <w:autoSpaceDE/>
        <w:autoSpaceDN/>
      </w:pPr>
      <w:r>
        <w:rPr>
          <w:rFonts w:hint="eastAsia"/>
        </w:rPr>
        <w:t xml:space="preserve">작성자 강형구 </w:t>
      </w:r>
    </w:p>
    <w:p w:rsidR="005F749C" w:rsidRDefault="005F749C" w:rsidP="005F749C"/>
    <w:p w:rsidR="005F749C" w:rsidRDefault="005F749C" w:rsidP="005F749C"/>
    <w:p w:rsidR="005F749C" w:rsidRDefault="005F749C" w:rsidP="005F749C"/>
    <w:p w:rsidR="005F749C" w:rsidRDefault="005F749C" w:rsidP="005F749C"/>
    <w:p w:rsidR="005F749C" w:rsidRDefault="005F749C" w:rsidP="005F749C"/>
    <w:p w:rsidR="005F749C" w:rsidRDefault="005F749C" w:rsidP="005F749C">
      <w:pPr>
        <w:pStyle w:val="1"/>
      </w:pPr>
      <w:r>
        <w:rPr>
          <w:rFonts w:hint="eastAsia"/>
        </w:rPr>
        <w:t>저전력 장거리 통신 시스템(Low Power Narrow Area Network, LPNAN)</w:t>
      </w:r>
    </w:p>
    <w:p w:rsidR="005F749C" w:rsidRPr="005F749C" w:rsidRDefault="005F749C" w:rsidP="005F749C">
      <w:proofErr w:type="spellStart"/>
      <w:r w:rsidRPr="005F749C">
        <w:rPr>
          <w:rFonts w:hint="eastAsia"/>
        </w:rPr>
        <w:t>LoRa</w:t>
      </w:r>
      <w:proofErr w:type="spellEnd"/>
      <w:r w:rsidRPr="005F749C">
        <w:rPr>
          <w:rFonts w:hint="eastAsia"/>
        </w:rPr>
        <w:t xml:space="preserve"> 1GHz이하의 주파수를 사용하는 장거리 저비용의 통신방식 (</w:t>
      </w:r>
      <w:proofErr w:type="gramStart"/>
      <w:r w:rsidRPr="005F749C">
        <w:rPr>
          <w:rFonts w:hint="eastAsia"/>
        </w:rPr>
        <w:t>LOS :</w:t>
      </w:r>
      <w:proofErr w:type="gramEnd"/>
      <w:r w:rsidRPr="005F749C">
        <w:rPr>
          <w:rFonts w:hint="eastAsia"/>
        </w:rPr>
        <w:t xml:space="preserve"> 21km)</w:t>
      </w:r>
    </w:p>
    <w:p w:rsidR="005F749C" w:rsidRPr="005F749C" w:rsidRDefault="005F749C" w:rsidP="005F749C">
      <w:r w:rsidRPr="005F749C">
        <w:rPr>
          <w:rFonts w:hint="eastAsia"/>
        </w:rPr>
        <w:t>통신속도를 희생해 통신거리와 배터리 수명을 획득</w:t>
      </w:r>
    </w:p>
    <w:p w:rsidR="005F749C" w:rsidRPr="005F749C" w:rsidRDefault="005F749C" w:rsidP="005F749C">
      <w:r w:rsidRPr="005F749C">
        <w:rPr>
          <w:rFonts w:hint="eastAsia"/>
        </w:rPr>
        <w:t xml:space="preserve">Cloud 서비스와의 연동으로 순수 </w:t>
      </w:r>
      <w:proofErr w:type="spellStart"/>
      <w:r w:rsidRPr="005F749C">
        <w:rPr>
          <w:rFonts w:hint="eastAsia"/>
        </w:rPr>
        <w:t>IoT</w:t>
      </w:r>
      <w:proofErr w:type="spellEnd"/>
      <w:r w:rsidRPr="005F749C">
        <w:rPr>
          <w:rFonts w:hint="eastAsia"/>
        </w:rPr>
        <w:t>기술로 인식</w:t>
      </w:r>
    </w:p>
    <w:p w:rsidR="005F749C" w:rsidRPr="005F749C" w:rsidRDefault="005F749C" w:rsidP="005F749C">
      <w:r w:rsidRPr="005F749C">
        <w:rPr>
          <w:rFonts w:hint="eastAsia"/>
        </w:rPr>
        <w:t>유사한 시장은 2G모뎀 기반의 M2M</w:t>
      </w:r>
    </w:p>
    <w:p w:rsidR="005F749C" w:rsidRPr="005F749C" w:rsidRDefault="005F749C" w:rsidP="005F749C">
      <w:r w:rsidRPr="005F749C">
        <w:rPr>
          <w:rFonts w:hint="eastAsia"/>
        </w:rPr>
        <w:t>Long Range/Low Power/Localization</w:t>
      </w:r>
    </w:p>
    <w:p w:rsidR="005F749C" w:rsidRPr="005F749C" w:rsidRDefault="005F749C" w:rsidP="005F749C">
      <w:r w:rsidRPr="005F749C">
        <w:rPr>
          <w:rFonts w:hint="eastAsia"/>
        </w:rPr>
        <w:t>낮은 비용으로 소규모/원거리/Low Power Network 구성을 할 수 있음</w:t>
      </w:r>
    </w:p>
    <w:p w:rsidR="005F749C" w:rsidRDefault="005F749C" w:rsidP="005F749C"/>
    <w:p w:rsidR="005F749C" w:rsidRDefault="005F749C" w:rsidP="005F749C">
      <w:pPr>
        <w:pStyle w:val="1"/>
      </w:pPr>
      <w:proofErr w:type="spellStart"/>
      <w:r>
        <w:rPr>
          <w:rFonts w:hint="eastAsia"/>
        </w:rPr>
        <w:t>LoRa</w:t>
      </w:r>
      <w:proofErr w:type="spellEnd"/>
      <w:r>
        <w:rPr>
          <w:rFonts w:hint="eastAsia"/>
        </w:rPr>
        <w:t xml:space="preserve"> Alliance</w:t>
      </w:r>
    </w:p>
    <w:p w:rsidR="005F749C" w:rsidRDefault="005F749C" w:rsidP="005F749C">
      <w:proofErr w:type="spellStart"/>
      <w:r>
        <w:rPr>
          <w:rFonts w:hint="eastAsia"/>
        </w:rPr>
        <w:t>LoRa</w:t>
      </w:r>
      <w:proofErr w:type="spell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Alliance  소개</w:t>
      </w:r>
      <w:proofErr w:type="gramEnd"/>
    </w:p>
    <w:p w:rsidR="005F749C" w:rsidRDefault="0031004C" w:rsidP="005F749C">
      <w:r>
        <w:rPr>
          <w:rFonts w:hint="eastAsia"/>
        </w:rPr>
        <w:t xml:space="preserve">저전력 장거리 통신 기술을 개발하는 연합체인 </w:t>
      </w:r>
      <w:proofErr w:type="spellStart"/>
      <w:r>
        <w:rPr>
          <w:rFonts w:hint="eastAsia"/>
        </w:rPr>
        <w:t>로라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얼라이언스</w:t>
      </w:r>
      <w:proofErr w:type="spellEnd"/>
      <w:r>
        <w:rPr>
          <w:rFonts w:hint="eastAsia"/>
        </w:rPr>
        <w:t>(</w:t>
      </w:r>
      <w:proofErr w:type="spellStart"/>
      <w:r>
        <w:rPr>
          <w:rFonts w:hint="eastAsia"/>
        </w:rPr>
        <w:t>LoRa</w:t>
      </w:r>
      <w:proofErr w:type="spellEnd"/>
      <w:r>
        <w:rPr>
          <w:rFonts w:hint="eastAsia"/>
        </w:rPr>
        <w:t xml:space="preserve"> Alliance)</w:t>
      </w:r>
    </w:p>
    <w:p w:rsidR="005F749C" w:rsidRDefault="005F749C" w:rsidP="005F749C">
      <w:pPr>
        <w:pStyle w:val="1"/>
      </w:pPr>
      <w:r>
        <w:t>SKT, '</w:t>
      </w:r>
      <w:proofErr w:type="spellStart"/>
      <w:r>
        <w:t>소물</w:t>
      </w:r>
      <w:proofErr w:type="spellEnd"/>
      <w:r>
        <w:t>(</w:t>
      </w:r>
      <w:proofErr w:type="spellStart"/>
      <w:r>
        <w:rPr>
          <w:rFonts w:ascii="바탕" w:eastAsia="바탕" w:hAnsi="바탕" w:cs="바탕" w:hint="eastAsia"/>
        </w:rPr>
        <w:t>小物</w:t>
      </w:r>
      <w:proofErr w:type="spellEnd"/>
      <w:r>
        <w:t>)인터넷' 시범사업 본격 추진</w:t>
      </w:r>
    </w:p>
    <w:p w:rsidR="005F749C" w:rsidRDefault="00AF12CB" w:rsidP="005F749C">
      <w:hyperlink r:id="rId6" w:history="1">
        <w:r w:rsidR="005F749C" w:rsidRPr="00554F0A">
          <w:rPr>
            <w:rStyle w:val="a4"/>
          </w:rPr>
          <w:t>http://news.joins.com/article/18221630</w:t>
        </w:r>
      </w:hyperlink>
    </w:p>
    <w:p w:rsidR="005F749C" w:rsidRDefault="005F749C" w:rsidP="005F749C">
      <w:r>
        <w:rPr>
          <w:rStyle w:val="a5"/>
        </w:rPr>
        <w:t>[OSEN]</w:t>
      </w:r>
      <w:r>
        <w:t xml:space="preserve"> </w:t>
      </w:r>
      <w:r>
        <w:rPr>
          <w:rStyle w:val="a5"/>
        </w:rPr>
        <w:t>입력 2015.07.12 09:03</w:t>
      </w:r>
      <w:r>
        <w:t xml:space="preserve"> </w:t>
      </w:r>
      <w:r>
        <w:rPr>
          <w:rStyle w:val="a5"/>
        </w:rPr>
        <w:t>수정 2015.07.12 10:09</w:t>
      </w:r>
      <w:r>
        <w:t xml:space="preserve"> </w:t>
      </w:r>
    </w:p>
    <w:p w:rsidR="005F749C" w:rsidRDefault="005F749C" w:rsidP="005F749C">
      <w:r>
        <w:t>[OSEN=강필주 기자] SK텔레콤(대표이사 사장 장동현, www.sktelecom.com)은 저전력 장거리 통신 기술을 공동 개발하는 연합체 '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</w:t>
      </w:r>
      <w:proofErr w:type="spellEnd"/>
      <w:r>
        <w:t>(</w:t>
      </w:r>
      <w:proofErr w:type="spellStart"/>
      <w:r>
        <w:t>LoRa</w:t>
      </w:r>
      <w:proofErr w:type="spellEnd"/>
      <w:r>
        <w:t xml:space="preserve"> Alliance, http://lora-alliance.org)'에 가입하고, </w:t>
      </w:r>
      <w:proofErr w:type="spellStart"/>
      <w:r>
        <w:t>소물인터넷</w:t>
      </w:r>
      <w:proofErr w:type="spellEnd"/>
      <w:r>
        <w:t xml:space="preserve">(Internet of Small Things) 시범사업을 본격 추진하기로 했다고 12일 밝혔다. </w:t>
      </w:r>
      <w:r>
        <w:br/>
      </w:r>
      <w:r>
        <w:br/>
      </w:r>
      <w:proofErr w:type="spellStart"/>
      <w:r>
        <w:t>소물인터</w:t>
      </w:r>
      <w:proofErr w:type="spellEnd"/>
      <w:r>
        <w:t xml:space="preserve"> 넷이란 온도, 습도, 무게, 위치 등 소량의 단순 정보를 측정해 처리하는 </w:t>
      </w:r>
      <w:proofErr w:type="spellStart"/>
      <w:r>
        <w:t>소물</w:t>
      </w:r>
      <w:proofErr w:type="spellEnd"/>
      <w:r>
        <w:t>(</w:t>
      </w:r>
      <w:proofErr w:type="spellStart"/>
      <w:r>
        <w:rPr>
          <w:rFonts w:ascii="바탕" w:eastAsia="바탕" w:hAnsi="바탕" w:cs="바탕" w:hint="eastAsia"/>
        </w:rPr>
        <w:t>小物</w:t>
      </w:r>
      <w:proofErr w:type="spellEnd"/>
      <w:r>
        <w:t>)을 무선 네트워크로 연결하는 기술이다. 사물인터넷(</w:t>
      </w:r>
      <w:proofErr w:type="spellStart"/>
      <w:r>
        <w:t>IoT</w:t>
      </w:r>
      <w:proofErr w:type="spellEnd"/>
      <w:r>
        <w:t>)의 적용 범위를 확장한 개념. 사물인터넷(</w:t>
      </w:r>
      <w:proofErr w:type="spellStart"/>
      <w:r>
        <w:t>IoT</w:t>
      </w:r>
      <w:proofErr w:type="spellEnd"/>
      <w:r>
        <w:t>) 시장 중 작은 기기는 정해진 시간에 데이터를 보내는 데 LTE급 최신 무선통신 기술이 적합하지 않다는 데서 온 개념이다.</w:t>
      </w:r>
      <w:r>
        <w:br/>
      </w:r>
      <w:r>
        <w:br/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얼라이언스는</w:t>
      </w:r>
      <w:proofErr w:type="spellEnd"/>
      <w:r>
        <w:t xml:space="preserve"> '</w:t>
      </w:r>
      <w:proofErr w:type="spellStart"/>
      <w:r>
        <w:t>소물</w:t>
      </w:r>
      <w:proofErr w:type="spellEnd"/>
      <w:r>
        <w:t>(</w:t>
      </w:r>
      <w:proofErr w:type="spellStart"/>
      <w:r>
        <w:rPr>
          <w:rFonts w:ascii="바탕" w:eastAsia="바탕" w:hAnsi="바탕" w:cs="바탕" w:hint="eastAsia"/>
        </w:rPr>
        <w:t>小物</w:t>
      </w:r>
      <w:proofErr w:type="spellEnd"/>
      <w:r>
        <w:t xml:space="preserve">)'들을 연결하는 </w:t>
      </w:r>
      <w:proofErr w:type="spellStart"/>
      <w:r>
        <w:t>IoT</w:t>
      </w:r>
      <w:proofErr w:type="spellEnd"/>
      <w:r>
        <w:t xml:space="preserve"> 전용 통신 기술인 '저전력 장거리 통신 기술</w:t>
      </w:r>
      <w:r>
        <w:lastRenderedPageBreak/>
        <w:t>(Low Power Wide Area Networks, LPWAN)' 및 해당 기술이 적용된 제품 개발을 위해 조직된 다국적 연합체다.</w:t>
      </w:r>
      <w:r>
        <w:br/>
      </w:r>
      <w:r>
        <w:br/>
        <w:t xml:space="preserve">네덜란드 1위 이동통신 사업자 KPN, 스위스 1위 이동통신 사업자 </w:t>
      </w:r>
      <w:proofErr w:type="spellStart"/>
      <w:r>
        <w:t>스위스콤</w:t>
      </w:r>
      <w:proofErr w:type="spellEnd"/>
      <w:r>
        <w:t xml:space="preserve">(Swisscom) 등 유럽의 주요 이동통신 사업자와 IBM, </w:t>
      </w:r>
      <w:proofErr w:type="spellStart"/>
      <w:r>
        <w:t>시스코</w:t>
      </w:r>
      <w:proofErr w:type="spellEnd"/>
      <w:r>
        <w:t xml:space="preserve">(Cisco), </w:t>
      </w:r>
      <w:proofErr w:type="spellStart"/>
      <w:r>
        <w:t>셈텍</w:t>
      </w:r>
      <w:proofErr w:type="spellEnd"/>
      <w:r>
        <w:t>(</w:t>
      </w:r>
      <w:proofErr w:type="spellStart"/>
      <w:r>
        <w:t>Semtech</w:t>
      </w:r>
      <w:proofErr w:type="spellEnd"/>
      <w:r>
        <w:t xml:space="preserve">) 등 주요 하드웨어 및 소프트웨어 업체 약 50여 개 업체가 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</w:t>
      </w:r>
      <w:proofErr w:type="spellEnd"/>
      <w:r>
        <w:t xml:space="preserve"> 회원으로 활동 중이다. </w:t>
      </w:r>
      <w:r>
        <w:br/>
      </w:r>
      <w:r>
        <w:br/>
        <w:t xml:space="preserve">SK텔레콤은 아시아 이동통신 사업자 최초로 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얼라이언스에</w:t>
      </w:r>
      <w:proofErr w:type="spellEnd"/>
      <w:r>
        <w:t xml:space="preserve"> 가입해 기술 개발 작업에 적극적으로 참여할 계획이다. 또한 향후 해당 기술을 도입한 글로벌 통신 사업자 간의 협력체계를 구축하고, 서비스 및 제품 공동 개발을 추진할 방침이다.</w:t>
      </w:r>
      <w:r>
        <w:br/>
      </w:r>
      <w:r>
        <w:br/>
        <w:t>'저전력 장거리 통신 기술'은 통신 거리가 수십km로 넓고, 전력 소모가 적어 단말 배터리 수명이 수년간 유지되는 장점을 지니고 있다. 업계 전문가들은 초고속/</w:t>
      </w:r>
      <w:proofErr w:type="spellStart"/>
      <w:r>
        <w:t>광대역</w:t>
      </w:r>
      <w:proofErr w:type="spellEnd"/>
      <w:r>
        <w:t xml:space="preserve"> 네트워크를 필요로 하는 기존의 스마트 기기 연결 환경과는 다른 별도의 '</w:t>
      </w:r>
      <w:proofErr w:type="spellStart"/>
      <w:r>
        <w:t>소물인터넷</w:t>
      </w:r>
      <w:proofErr w:type="spellEnd"/>
      <w:r>
        <w:t>' 만의 생태계가 생성될 것으로 전망하고 있어, 세계 유수의 기업들이 관련 기술 개발에 큰 관심을 보이고 있다.</w:t>
      </w:r>
      <w:r>
        <w:br/>
      </w:r>
      <w:r>
        <w:br/>
        <w:t>향후 SK텔레콤은 ▲</w:t>
      </w:r>
      <w:proofErr w:type="spellStart"/>
      <w:r>
        <w:t>스마트홈</w:t>
      </w:r>
      <w:proofErr w:type="spellEnd"/>
      <w:r>
        <w:t xml:space="preserve"> 연동 계량기 개발 ▲자전거 관제 및 위치 추적 솔루션 ▲</w:t>
      </w:r>
      <w:proofErr w:type="spellStart"/>
      <w:r>
        <w:t>빅데이터를</w:t>
      </w:r>
      <w:proofErr w:type="spellEnd"/>
      <w:r>
        <w:t xml:space="preserve"> 통한 상권 분석 ▲스마트 가로등 관제 등에 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얼라이언스의</w:t>
      </w:r>
      <w:proofErr w:type="spellEnd"/>
      <w:r>
        <w:t xml:space="preserve"> '저전력 장거리 통신 기술'을 적용해 연내 </w:t>
      </w:r>
      <w:proofErr w:type="spellStart"/>
      <w:r>
        <w:t>소물인터넷</w:t>
      </w:r>
      <w:proofErr w:type="spellEnd"/>
      <w:r>
        <w:t xml:space="preserve"> 시범사업을 본격적으로 추진할 계획이다. 또한 시범사업 운영을 통해 얻은 노하우 및 개선점에 대한 의견을 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얼라이언스에</w:t>
      </w:r>
      <w:proofErr w:type="spellEnd"/>
      <w:r>
        <w:t xml:space="preserve"> 지속 개진해 전 세계 </w:t>
      </w:r>
      <w:proofErr w:type="spellStart"/>
      <w:r>
        <w:t>소물인터넷</w:t>
      </w:r>
      <w:proofErr w:type="spellEnd"/>
      <w:r>
        <w:t xml:space="preserve"> 기술 진화 및 생태계 구축을 선도해나갈 것이라고 SK텔레콤은 밝혔다.</w:t>
      </w:r>
    </w:p>
    <w:p w:rsidR="005F749C" w:rsidRPr="005F749C" w:rsidRDefault="005F749C" w:rsidP="005F749C">
      <w:r>
        <w:t xml:space="preserve">SK </w:t>
      </w:r>
      <w:proofErr w:type="spellStart"/>
      <w:r>
        <w:t>텔레콤</w:t>
      </w:r>
      <w:proofErr w:type="spellEnd"/>
      <w:r>
        <w:t xml:space="preserve"> 이형희 MNO 총괄은 "</w:t>
      </w:r>
      <w:proofErr w:type="spellStart"/>
      <w:r>
        <w:t>소물인터넷을</w:t>
      </w:r>
      <w:proofErr w:type="spellEnd"/>
      <w:r>
        <w:t xml:space="preserve"> 통해 기존 </w:t>
      </w:r>
      <w:proofErr w:type="spellStart"/>
      <w:r>
        <w:t>IoT</w:t>
      </w:r>
      <w:proofErr w:type="spellEnd"/>
      <w:r>
        <w:t xml:space="preserve"> 인프라가 제공하지 못했던 측면의 고객 </w:t>
      </w:r>
      <w:proofErr w:type="spellStart"/>
      <w:r>
        <w:t>니즈를</w:t>
      </w:r>
      <w:proofErr w:type="spellEnd"/>
      <w:r>
        <w:t xml:space="preserve"> 발굴하고 새로운 가치를 제공할 수 있을 것"이라며, "이번 가입을 통해 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얼라이언스의</w:t>
      </w:r>
      <w:proofErr w:type="spellEnd"/>
      <w:r>
        <w:t xml:space="preserve"> 앞선 기술을 적용한 다양한 시범사업을 성공적으로 운영하고, 빠른 시일 내에 전국적으로 확대해 나갈 것"이라고 밝혔다. </w:t>
      </w:r>
      <w:r>
        <w:br/>
      </w:r>
      <w:r>
        <w:br/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</w:t>
      </w:r>
      <w:proofErr w:type="spellEnd"/>
      <w:r>
        <w:t xml:space="preserve"> 스탈 </w:t>
      </w:r>
      <w:proofErr w:type="spellStart"/>
      <w:r>
        <w:t>피터슨</w:t>
      </w:r>
      <w:proofErr w:type="spellEnd"/>
      <w:r>
        <w:t>(</w:t>
      </w:r>
      <w:proofErr w:type="spellStart"/>
      <w:r>
        <w:t>Staale</w:t>
      </w:r>
      <w:proofErr w:type="spellEnd"/>
      <w:r>
        <w:t xml:space="preserve"> </w:t>
      </w:r>
      <w:proofErr w:type="spellStart"/>
      <w:r>
        <w:t>Pettersen</w:t>
      </w:r>
      <w:proofErr w:type="spellEnd"/>
      <w:r>
        <w:t>) 의장은 "대한민국 1위 이동통신 사업자인 SK텔레콤의 가입을 진심으로 환영한다"</w:t>
      </w:r>
      <w:proofErr w:type="spellStart"/>
      <w:r>
        <w:t>며</w:t>
      </w:r>
      <w:proofErr w:type="spellEnd"/>
      <w:r>
        <w:t>, "</w:t>
      </w:r>
      <w:proofErr w:type="spellStart"/>
      <w:r>
        <w:t>로라</w:t>
      </w:r>
      <w:proofErr w:type="spellEnd"/>
      <w:r>
        <w:t xml:space="preserve"> </w:t>
      </w:r>
      <w:proofErr w:type="spellStart"/>
      <w:r>
        <w:t>얼라이언스의</w:t>
      </w:r>
      <w:proofErr w:type="spellEnd"/>
      <w:r>
        <w:t xml:space="preserve"> 기술이 사물간 연결성을 증대시켜 고객에게 보다 다양한 서비스를 제공하는 데 도움을 줄 수 있을 것"이라고 밝혔다.</w:t>
      </w:r>
      <w:r>
        <w:br/>
      </w:r>
      <w:r>
        <w:br/>
        <w:t>letmeout@osen.co.kr</w:t>
      </w:r>
    </w:p>
    <w:p w:rsidR="005F749C" w:rsidRDefault="005F749C" w:rsidP="005F749C"/>
    <w:p w:rsidR="005F749C" w:rsidRDefault="005F749C" w:rsidP="00C948C3">
      <w:pPr>
        <w:pStyle w:val="1"/>
      </w:pPr>
      <w:r>
        <w:rPr>
          <w:rFonts w:hint="eastAsia"/>
        </w:rPr>
        <w:lastRenderedPageBreak/>
        <w:t xml:space="preserve">열차 접근 경보시스템 </w:t>
      </w:r>
      <w:r w:rsidR="00C948C3">
        <w:rPr>
          <w:rFonts w:hint="eastAsia"/>
        </w:rPr>
        <w:t>흐름도</w:t>
      </w:r>
    </w:p>
    <w:p w:rsidR="00C948C3" w:rsidRDefault="00C948C3" w:rsidP="005F749C"/>
    <w:p w:rsidR="005F749C" w:rsidRDefault="00C948C3" w:rsidP="005F749C">
      <w:r>
        <w:object w:dxaOrig="15779" w:dyaOrig="10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00.75pt" o:ole="">
            <v:imagedata r:id="rId7" o:title=""/>
          </v:shape>
          <o:OLEObject Type="Embed" ProgID="Visio.Drawing.11" ShapeID="_x0000_i1025" DrawAspect="Content" ObjectID="_1537260877" r:id="rId8"/>
        </w:object>
      </w:r>
    </w:p>
    <w:p w:rsidR="005F749C" w:rsidRDefault="00C948C3" w:rsidP="00C948C3">
      <w:pPr>
        <w:pStyle w:val="1"/>
      </w:pPr>
      <w:r>
        <w:rPr>
          <w:rFonts w:hint="eastAsia"/>
        </w:rPr>
        <w:t>하드웨어 개발 방안</w:t>
      </w:r>
    </w:p>
    <w:p w:rsidR="005F749C" w:rsidRDefault="006475B1" w:rsidP="005F749C">
      <w:r>
        <w:object w:dxaOrig="16615" w:dyaOrig="9277">
          <v:shape id="_x0000_i1026" type="#_x0000_t75" style="width:450.75pt;height:252pt" o:ole="">
            <v:imagedata r:id="rId9" o:title=""/>
          </v:shape>
          <o:OLEObject Type="Embed" ProgID="Visio.Drawing.11" ShapeID="_x0000_i1026" DrawAspect="Content" ObjectID="_1537260878" r:id="rId10"/>
        </w:object>
      </w:r>
    </w:p>
    <w:p w:rsidR="006475B1" w:rsidRPr="006475B1" w:rsidRDefault="006475B1" w:rsidP="006475B1">
      <w:pPr>
        <w:pStyle w:val="2"/>
      </w:pPr>
      <w:r w:rsidRPr="006475B1">
        <w:rPr>
          <w:rFonts w:hint="eastAsia"/>
        </w:rPr>
        <w:lastRenderedPageBreak/>
        <w:t xml:space="preserve">상용제품 조합 </w:t>
      </w:r>
      <w:proofErr w:type="gramStart"/>
      <w:r w:rsidRPr="006475B1">
        <w:rPr>
          <w:rFonts w:hint="eastAsia"/>
        </w:rPr>
        <w:t>제안 :</w:t>
      </w:r>
      <w:proofErr w:type="gramEnd"/>
      <w:r w:rsidRPr="006475B1">
        <w:rPr>
          <w:rFonts w:hint="eastAsia"/>
        </w:rPr>
        <w:t xml:space="preserve"> 열차 기관실 송신기</w:t>
      </w:r>
    </w:p>
    <w:p w:rsidR="006475B1" w:rsidRPr="006475B1" w:rsidRDefault="006475B1" w:rsidP="006475B1">
      <w:r w:rsidRPr="006475B1">
        <w:rPr>
          <w:rFonts w:hint="eastAsia"/>
        </w:rPr>
        <w:t>Antenna 개선(long range는 유지, Wide Area는 Narrow Area 변경</w:t>
      </w:r>
      <w:proofErr w:type="gramStart"/>
      <w:r w:rsidRPr="006475B1">
        <w:rPr>
          <w:rFonts w:hint="eastAsia"/>
        </w:rPr>
        <w:t>,철도차량전용</w:t>
      </w:r>
      <w:proofErr w:type="gramEnd"/>
      <w:r w:rsidRPr="006475B1">
        <w:rPr>
          <w:rFonts w:hint="eastAsia"/>
        </w:rPr>
        <w:t>)</w:t>
      </w:r>
    </w:p>
    <w:p w:rsidR="006475B1" w:rsidRPr="006475B1" w:rsidRDefault="006475B1" w:rsidP="006475B1">
      <w:proofErr w:type="spellStart"/>
      <w:r w:rsidRPr="006475B1">
        <w:rPr>
          <w:rFonts w:hint="eastAsia"/>
        </w:rPr>
        <w:t>터널구간등</w:t>
      </w:r>
      <w:proofErr w:type="spellEnd"/>
      <w:r w:rsidRPr="006475B1">
        <w:rPr>
          <w:rFonts w:hint="eastAsia"/>
        </w:rPr>
        <w:t xml:space="preserve"> 수신불가 지역에서 보완할 수 있는 방법 검토 </w:t>
      </w:r>
    </w:p>
    <w:p w:rsidR="006475B1" w:rsidRPr="006475B1" w:rsidRDefault="006475B1" w:rsidP="006475B1">
      <w:r w:rsidRPr="006475B1">
        <w:rPr>
          <w:rFonts w:hint="eastAsia"/>
        </w:rPr>
        <w:t xml:space="preserve">기존 상용 제품을 이용하여 개발하였을 경우 철도용 온도 특성을 </w:t>
      </w:r>
      <w:proofErr w:type="spellStart"/>
      <w:r w:rsidRPr="006475B1">
        <w:rPr>
          <w:rFonts w:hint="eastAsia"/>
        </w:rPr>
        <w:t>맞출수가</w:t>
      </w:r>
      <w:proofErr w:type="spellEnd"/>
      <w:r w:rsidRPr="006475B1">
        <w:rPr>
          <w:rFonts w:hint="eastAsia"/>
        </w:rPr>
        <w:t xml:space="preserve"> 없어서 개선이 필요함.</w:t>
      </w:r>
    </w:p>
    <w:p w:rsidR="006475B1" w:rsidRPr="006475B1" w:rsidRDefault="006475B1" w:rsidP="006475B1">
      <w:r w:rsidRPr="006475B1">
        <w:rPr>
          <w:rFonts w:hint="eastAsia"/>
        </w:rPr>
        <w:t>GPS칩등의 온도 특성으로 인한 가격상승 혹은 불가한 부분이 발생할 수 있음.</w:t>
      </w:r>
    </w:p>
    <w:p w:rsidR="006475B1" w:rsidRPr="006475B1" w:rsidRDefault="006475B1" w:rsidP="006475B1">
      <w:r w:rsidRPr="006475B1">
        <w:rPr>
          <w:rFonts w:hint="eastAsia"/>
        </w:rPr>
        <w:t xml:space="preserve">단말기는 철도 환경에 맞게 </w:t>
      </w:r>
      <w:proofErr w:type="spellStart"/>
      <w:r w:rsidRPr="006475B1">
        <w:rPr>
          <w:rFonts w:hint="eastAsia"/>
        </w:rPr>
        <w:t>제작해야함</w:t>
      </w:r>
      <w:proofErr w:type="spellEnd"/>
      <w:r w:rsidRPr="006475B1">
        <w:rPr>
          <w:rFonts w:hint="eastAsia"/>
        </w:rPr>
        <w:t xml:space="preserve">. </w:t>
      </w:r>
    </w:p>
    <w:p w:rsidR="006475B1" w:rsidRPr="006475B1" w:rsidRDefault="006475B1" w:rsidP="006475B1">
      <w:proofErr w:type="spellStart"/>
      <w:r w:rsidRPr="006475B1">
        <w:rPr>
          <w:rFonts w:hint="eastAsia"/>
        </w:rPr>
        <w:t>알람</w:t>
      </w:r>
      <w:proofErr w:type="spellEnd"/>
      <w:r w:rsidRPr="006475B1">
        <w:rPr>
          <w:rFonts w:hint="eastAsia"/>
        </w:rPr>
        <w:t xml:space="preserve"> 기능으로 </w:t>
      </w:r>
      <w:proofErr w:type="spellStart"/>
      <w:r w:rsidRPr="006475B1">
        <w:rPr>
          <w:rFonts w:hint="eastAsia"/>
        </w:rPr>
        <w:t>경광등</w:t>
      </w:r>
      <w:proofErr w:type="spellEnd"/>
      <w:r w:rsidRPr="006475B1">
        <w:rPr>
          <w:rFonts w:hint="eastAsia"/>
        </w:rPr>
        <w:t xml:space="preserve">, </w:t>
      </w:r>
      <w:proofErr w:type="spellStart"/>
      <w:r w:rsidRPr="006475B1">
        <w:rPr>
          <w:rFonts w:hint="eastAsia"/>
        </w:rPr>
        <w:t>알람소리</w:t>
      </w:r>
      <w:proofErr w:type="spellEnd"/>
      <w:r w:rsidRPr="006475B1">
        <w:rPr>
          <w:rFonts w:hint="eastAsia"/>
        </w:rPr>
        <w:t xml:space="preserve">, 진동을 추가하여 </w:t>
      </w:r>
      <w:proofErr w:type="spellStart"/>
      <w:r w:rsidRPr="006475B1">
        <w:rPr>
          <w:rFonts w:hint="eastAsia"/>
        </w:rPr>
        <w:t>제작가능함</w:t>
      </w:r>
      <w:proofErr w:type="spellEnd"/>
      <w:r w:rsidRPr="006475B1">
        <w:rPr>
          <w:rFonts w:hint="eastAsia"/>
        </w:rPr>
        <w:t>.</w:t>
      </w:r>
    </w:p>
    <w:p w:rsidR="006475B1" w:rsidRPr="006475B1" w:rsidRDefault="006475B1" w:rsidP="006475B1">
      <w:r w:rsidRPr="006475B1">
        <w:rPr>
          <w:rFonts w:hint="eastAsia"/>
        </w:rPr>
        <w:t>상용제품의 경우 온도 특성이 상온에서 동작함.</w:t>
      </w:r>
    </w:p>
    <w:p w:rsidR="005F749C" w:rsidRDefault="005F749C" w:rsidP="005F749C"/>
    <w:p w:rsidR="006475B1" w:rsidRPr="006475B1" w:rsidRDefault="006475B1" w:rsidP="006475B1">
      <w:pPr>
        <w:pStyle w:val="2"/>
      </w:pPr>
      <w:r w:rsidRPr="006475B1">
        <w:rPr>
          <w:rFonts w:hint="eastAsia"/>
        </w:rPr>
        <w:t xml:space="preserve">자체 개발 </w:t>
      </w:r>
      <w:proofErr w:type="gramStart"/>
      <w:r w:rsidRPr="006475B1">
        <w:rPr>
          <w:rFonts w:hint="eastAsia"/>
        </w:rPr>
        <w:t>제안 :</w:t>
      </w:r>
      <w:proofErr w:type="gramEnd"/>
      <w:r w:rsidRPr="006475B1">
        <w:rPr>
          <w:rFonts w:hint="eastAsia"/>
        </w:rPr>
        <w:t xml:space="preserve"> </w:t>
      </w:r>
      <w:proofErr w:type="spellStart"/>
      <w:r w:rsidRPr="006475B1">
        <w:rPr>
          <w:rFonts w:hint="eastAsia"/>
        </w:rPr>
        <w:t>선로변</w:t>
      </w:r>
      <w:proofErr w:type="spellEnd"/>
      <w:r w:rsidRPr="006475B1">
        <w:rPr>
          <w:rFonts w:hint="eastAsia"/>
        </w:rPr>
        <w:t xml:space="preserve"> 작업자용 수신기 </w:t>
      </w:r>
    </w:p>
    <w:p w:rsidR="006475B1" w:rsidRPr="006475B1" w:rsidRDefault="006475B1" w:rsidP="006475B1">
      <w:r w:rsidRPr="006475B1">
        <w:rPr>
          <w:rFonts w:hint="eastAsia"/>
        </w:rPr>
        <w:t xml:space="preserve">Antenna 개선 </w:t>
      </w:r>
      <w:proofErr w:type="spellStart"/>
      <w:r w:rsidRPr="006475B1">
        <w:rPr>
          <w:rFonts w:hint="eastAsia"/>
        </w:rPr>
        <w:t>LoRaWAN</w:t>
      </w:r>
      <w:proofErr w:type="spellEnd"/>
      <w:r w:rsidRPr="006475B1">
        <w:rPr>
          <w:rFonts w:hint="eastAsia"/>
        </w:rPr>
        <w:t xml:space="preserve"> 특성을 살려서 Wide Area통신이 가능하게 설계</w:t>
      </w:r>
    </w:p>
    <w:p w:rsidR="006475B1" w:rsidRPr="006475B1" w:rsidRDefault="006475B1" w:rsidP="006475B1">
      <w:r w:rsidRPr="006475B1">
        <w:rPr>
          <w:rFonts w:hint="eastAsia"/>
        </w:rPr>
        <w:t xml:space="preserve">철도 환경 작업에 적합한 </w:t>
      </w:r>
      <w:proofErr w:type="spellStart"/>
      <w:r w:rsidRPr="006475B1">
        <w:rPr>
          <w:rFonts w:hint="eastAsia"/>
        </w:rPr>
        <w:t>알람기능을</w:t>
      </w:r>
      <w:proofErr w:type="spellEnd"/>
      <w:r w:rsidRPr="006475B1">
        <w:rPr>
          <w:rFonts w:hint="eastAsia"/>
        </w:rPr>
        <w:t xml:space="preserve"> 설치</w:t>
      </w:r>
    </w:p>
    <w:p w:rsidR="006475B1" w:rsidRPr="006475B1" w:rsidRDefault="006475B1" w:rsidP="006475B1">
      <w:proofErr w:type="spellStart"/>
      <w:r w:rsidRPr="006475B1">
        <w:rPr>
          <w:rFonts w:hint="eastAsia"/>
        </w:rPr>
        <w:t>알람기능으로</w:t>
      </w:r>
      <w:proofErr w:type="spellEnd"/>
      <w:r w:rsidRPr="006475B1">
        <w:rPr>
          <w:rFonts w:hint="eastAsia"/>
        </w:rPr>
        <w:t xml:space="preserve"> </w:t>
      </w:r>
      <w:proofErr w:type="spellStart"/>
      <w:r w:rsidRPr="006475B1">
        <w:rPr>
          <w:rFonts w:hint="eastAsia"/>
        </w:rPr>
        <w:t>경광등</w:t>
      </w:r>
      <w:proofErr w:type="spellEnd"/>
      <w:r w:rsidRPr="006475B1">
        <w:rPr>
          <w:rFonts w:hint="eastAsia"/>
        </w:rPr>
        <w:t>/소리/진동을 추가</w:t>
      </w:r>
    </w:p>
    <w:p w:rsidR="006475B1" w:rsidRPr="006475B1" w:rsidRDefault="006475B1" w:rsidP="006475B1">
      <w:r w:rsidRPr="006475B1">
        <w:rPr>
          <w:rFonts w:hint="eastAsia"/>
        </w:rPr>
        <w:t>사계절 야외 온도 특성을 고려한 저온 고온에서 동작 가능한 제품</w:t>
      </w:r>
    </w:p>
    <w:p w:rsidR="006475B1" w:rsidRPr="006475B1" w:rsidRDefault="006475B1" w:rsidP="006475B1">
      <w:r w:rsidRPr="006475B1">
        <w:rPr>
          <w:rFonts w:hint="eastAsia"/>
        </w:rPr>
        <w:t>개인 휴대용과 단체 작업을 위한 제품을 제작</w:t>
      </w:r>
    </w:p>
    <w:p w:rsidR="006475B1" w:rsidRPr="006475B1" w:rsidRDefault="006475B1" w:rsidP="006475B1">
      <w:r w:rsidRPr="006475B1">
        <w:rPr>
          <w:rFonts w:hint="eastAsia"/>
        </w:rPr>
        <w:t>작업근처로 운행하는 차량 위치계산을 위한 하나이상의 소스와 하나 이상의 알고리즘으로 오류보완</w:t>
      </w:r>
      <w:r w:rsidR="00FD4118">
        <w:rPr>
          <w:rFonts w:hint="eastAsia"/>
        </w:rPr>
        <w:t xml:space="preserve"> </w:t>
      </w:r>
      <w:r w:rsidRPr="006475B1">
        <w:rPr>
          <w:rFonts w:hint="eastAsia"/>
        </w:rPr>
        <w:t>(GPS Data, RSSI 등)</w:t>
      </w:r>
    </w:p>
    <w:p w:rsidR="005F749C" w:rsidRDefault="005F749C" w:rsidP="005F749C"/>
    <w:p w:rsidR="005F749C" w:rsidRDefault="006475B1" w:rsidP="006475B1">
      <w:pPr>
        <w:pStyle w:val="1"/>
      </w:pPr>
      <w:r>
        <w:rPr>
          <w:rFonts w:hint="eastAsia"/>
        </w:rPr>
        <w:t>검토사항</w:t>
      </w:r>
    </w:p>
    <w:p w:rsidR="00DF6B35" w:rsidRDefault="00DF6B35" w:rsidP="00DF6B35">
      <w:pPr>
        <w:pStyle w:val="2"/>
      </w:pPr>
      <w:r>
        <w:rPr>
          <w:rFonts w:hint="eastAsia"/>
        </w:rPr>
        <w:t>주파수 할당</w:t>
      </w:r>
      <w:r w:rsidR="00AF12CB">
        <w:rPr>
          <w:rFonts w:hint="eastAsia"/>
        </w:rPr>
        <w:t>(802.154.4 주파수 할당)</w:t>
      </w:r>
      <w:bookmarkStart w:id="0" w:name="_GoBack"/>
      <w:bookmarkEnd w:id="0"/>
    </w:p>
    <w:tbl>
      <w:tblPr>
        <w:tblStyle w:val="a6"/>
        <w:tblW w:w="9464" w:type="dxa"/>
        <w:tblLook w:val="04A0" w:firstRow="1" w:lastRow="0" w:firstColumn="1" w:lastColumn="0" w:noHBand="0" w:noVBand="1"/>
      </w:tblPr>
      <w:tblGrid>
        <w:gridCol w:w="1242"/>
        <w:gridCol w:w="1560"/>
        <w:gridCol w:w="1057"/>
        <w:gridCol w:w="1053"/>
        <w:gridCol w:w="1169"/>
        <w:gridCol w:w="1088"/>
        <w:gridCol w:w="1504"/>
        <w:gridCol w:w="791"/>
      </w:tblGrid>
      <w:tr w:rsidR="00DF6B35" w:rsidTr="009D0CD6">
        <w:tc>
          <w:tcPr>
            <w:tcW w:w="1242" w:type="dxa"/>
            <w:vMerge w:val="restart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PHY (MHz)</w:t>
            </w:r>
          </w:p>
        </w:tc>
        <w:tc>
          <w:tcPr>
            <w:tcW w:w="1560" w:type="dxa"/>
            <w:vMerge w:val="restart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 w:hint="eastAsia"/>
                <w:kern w:val="0"/>
                <w:sz w:val="16"/>
                <w:szCs w:val="16"/>
              </w:rPr>
              <w:t xml:space="preserve">Freq. Band </w:t>
            </w:r>
            <w:r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(MHz)</w:t>
            </w:r>
          </w:p>
        </w:tc>
        <w:tc>
          <w:tcPr>
            <w:tcW w:w="2110" w:type="dxa"/>
            <w:gridSpan w:val="2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proofErr w:type="spellStart"/>
            <w:r>
              <w:rPr>
                <w:rFonts w:asciiTheme="majorHAnsi" w:eastAsiaTheme="majorHAnsi" w:hAnsiTheme="majorHAnsi" w:cs="YGO12-Identity-H" w:hint="eastAsia"/>
                <w:kern w:val="0"/>
                <w:sz w:val="16"/>
                <w:szCs w:val="16"/>
              </w:rPr>
              <w:t>Spreeading</w:t>
            </w:r>
            <w:proofErr w:type="spellEnd"/>
            <w:r>
              <w:rPr>
                <w:rFonts w:asciiTheme="majorHAnsi" w:eastAsiaTheme="majorHAnsi" w:hAnsiTheme="majorHAnsi" w:cs="YGO12-Identity-H" w:hint="eastAsia"/>
                <w:kern w:val="0"/>
                <w:sz w:val="16"/>
                <w:szCs w:val="16"/>
              </w:rPr>
              <w:t xml:space="preserve"> Parameters</w:t>
            </w:r>
          </w:p>
        </w:tc>
        <w:tc>
          <w:tcPr>
            <w:tcW w:w="0" w:type="auto"/>
            <w:gridSpan w:val="3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>
              <w:rPr>
                <w:rFonts w:asciiTheme="majorHAnsi" w:eastAsiaTheme="majorHAnsi" w:hAnsiTheme="majorHAnsi" w:cs="YGO12-Identity-H" w:hint="eastAsia"/>
                <w:kern w:val="0"/>
                <w:sz w:val="16"/>
                <w:szCs w:val="16"/>
              </w:rPr>
              <w:t>Data Parameters</w:t>
            </w:r>
          </w:p>
        </w:tc>
        <w:tc>
          <w:tcPr>
            <w:tcW w:w="791" w:type="dxa"/>
            <w:vMerge w:val="restart"/>
            <w:vAlign w:val="center"/>
          </w:tcPr>
          <w:p w:rsidR="00DF6B35" w:rsidRPr="00DF6B35" w:rsidRDefault="00DF6B35" w:rsidP="005F611E">
            <w:pPr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Ver.</w:t>
            </w:r>
          </w:p>
        </w:tc>
      </w:tr>
      <w:tr w:rsidR="00DF6B35" w:rsidTr="009D0CD6">
        <w:tc>
          <w:tcPr>
            <w:tcW w:w="1242" w:type="dxa"/>
            <w:vMerge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Chip rate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(</w:t>
            </w:r>
            <w:proofErr w:type="spellStart"/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kchip</w:t>
            </w:r>
            <w:proofErr w:type="spellEnd"/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/s)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Modulation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Bit rate (kb/s)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Symbol rate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(</w:t>
            </w:r>
            <w:proofErr w:type="spellStart"/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ksymbol</w:t>
            </w:r>
            <w:proofErr w:type="spellEnd"/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/s)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S</w:t>
            </w:r>
            <w:r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  <w:t>ymbols</w:t>
            </w:r>
          </w:p>
        </w:tc>
        <w:tc>
          <w:tcPr>
            <w:tcW w:w="791" w:type="dxa"/>
            <w:vMerge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</w:tr>
      <w:tr w:rsidR="00DF6B35" w:rsidTr="009D0CD6">
        <w:tc>
          <w:tcPr>
            <w:tcW w:w="1242" w:type="dxa"/>
            <w:vMerge w:val="restart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868/915</w:t>
            </w: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868-868.6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300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BPSK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Binary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2003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</w:tr>
      <w:tr w:rsidR="00DF6B35" w:rsidTr="009D0CD6">
        <w:tc>
          <w:tcPr>
            <w:tcW w:w="1242" w:type="dxa"/>
            <w:vMerge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902-928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600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BPSK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Binary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2003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</w:tr>
      <w:tr w:rsidR="009D0CD6" w:rsidTr="009D0CD6">
        <w:tc>
          <w:tcPr>
            <w:tcW w:w="1242" w:type="dxa"/>
            <w:vMerge w:val="restart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868/915 (Optional)</w:t>
            </w: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868-868.6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400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ASK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250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20-bit PSSS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2006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</w:tr>
      <w:tr w:rsidR="009D0CD6" w:rsidTr="009D0CD6">
        <w:tc>
          <w:tcPr>
            <w:tcW w:w="1242" w:type="dxa"/>
            <w:vMerge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902-928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1600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ASK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250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5-bit PSSS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2006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</w:tr>
      <w:tr w:rsidR="009D0CD6" w:rsidTr="009D0CD6">
        <w:tc>
          <w:tcPr>
            <w:tcW w:w="1242" w:type="dxa"/>
            <w:vMerge w:val="restart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868/915</w:t>
            </w:r>
          </w:p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(Optional)</w:t>
            </w: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868-868.6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400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O-QPSK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16-ary orthogonal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2006</w:t>
            </w:r>
          </w:p>
        </w:tc>
      </w:tr>
      <w:tr w:rsidR="009D0CD6" w:rsidTr="009D0CD6">
        <w:tc>
          <w:tcPr>
            <w:tcW w:w="1242" w:type="dxa"/>
            <w:vMerge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902-928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1000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O-QPSK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250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625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16-ary orthogonal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2006</w:t>
            </w:r>
          </w:p>
        </w:tc>
      </w:tr>
      <w:tr w:rsidR="00DF6B35" w:rsidTr="009D0CD6">
        <w:tc>
          <w:tcPr>
            <w:tcW w:w="1242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2450</w:t>
            </w:r>
          </w:p>
        </w:tc>
        <w:tc>
          <w:tcPr>
            <w:tcW w:w="1560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2400-2483.5</w:t>
            </w:r>
          </w:p>
        </w:tc>
        <w:tc>
          <w:tcPr>
            <w:tcW w:w="1057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O-QPSK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250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62.5</w:t>
            </w:r>
          </w:p>
        </w:tc>
        <w:tc>
          <w:tcPr>
            <w:tcW w:w="0" w:type="auto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16-ary orthogonal</w:t>
            </w:r>
          </w:p>
        </w:tc>
        <w:tc>
          <w:tcPr>
            <w:tcW w:w="791" w:type="dxa"/>
            <w:vAlign w:val="center"/>
          </w:tcPr>
          <w:p w:rsidR="00DF6B35" w:rsidRPr="00DF6B35" w:rsidRDefault="00DF6B35" w:rsidP="005F611E">
            <w:pPr>
              <w:wordWrap/>
              <w:adjustRightInd w:val="0"/>
              <w:jc w:val="center"/>
              <w:rPr>
                <w:rFonts w:asciiTheme="majorHAnsi" w:eastAsiaTheme="majorHAnsi" w:hAnsiTheme="majorHAnsi" w:cs="YGO12-Identity-H"/>
                <w:kern w:val="0"/>
                <w:sz w:val="16"/>
                <w:szCs w:val="16"/>
              </w:rPr>
            </w:pPr>
            <w:r w:rsidRPr="00DF6B35">
              <w:rPr>
                <w:rFonts w:asciiTheme="majorHAnsi" w:eastAsiaTheme="majorHAnsi" w:hAnsiTheme="majorHAnsi" w:cs="YGO11-Identity-H"/>
                <w:kern w:val="0"/>
                <w:sz w:val="16"/>
                <w:szCs w:val="16"/>
              </w:rPr>
              <w:t>2003</w:t>
            </w:r>
          </w:p>
        </w:tc>
      </w:tr>
    </w:tbl>
    <w:p w:rsidR="009501E1" w:rsidRDefault="009501E1" w:rsidP="009501E1"/>
    <w:p w:rsidR="009501E1" w:rsidRDefault="009501E1" w:rsidP="006475B1">
      <w:pPr>
        <w:pStyle w:val="2"/>
      </w:pPr>
      <w:r>
        <w:rPr>
          <w:rFonts w:hint="eastAsia"/>
        </w:rPr>
        <w:t>900MHz대역</w:t>
      </w:r>
    </w:p>
    <w:p w:rsidR="00A767D9" w:rsidRDefault="00A767D9" w:rsidP="006475B1">
      <w:r w:rsidRPr="00CB73CC">
        <w:rPr>
          <w:rFonts w:hint="eastAsia"/>
          <w:highlight w:val="yellow"/>
        </w:rPr>
        <w:t xml:space="preserve">900MHz대역의 주파수 특성은 높은 동조화, 고효율의 전파특성, 긴 전파 도달거리, 우수한 </w:t>
      </w:r>
      <w:proofErr w:type="spellStart"/>
      <w:r w:rsidRPr="00CB73CC">
        <w:rPr>
          <w:rFonts w:hint="eastAsia"/>
          <w:highlight w:val="yellow"/>
        </w:rPr>
        <w:t>회절성으로</w:t>
      </w:r>
      <w:proofErr w:type="spellEnd"/>
      <w:r w:rsidRPr="00CB73CC">
        <w:rPr>
          <w:rFonts w:hint="eastAsia"/>
          <w:highlight w:val="yellow"/>
        </w:rPr>
        <w:t xml:space="preserve"> 인하여 세계 각국의 무선 통신 시스템 개발 업체들이 이 대역을 선점하여 사용하고 있다.</w:t>
      </w:r>
      <w:r>
        <w:rPr>
          <w:rFonts w:hint="eastAsia"/>
        </w:rPr>
        <w:t xml:space="preserve"> 따라서 북미와 유럽을 제외한 상당수의 국가에서 IEEE에서 제시한 868/915MHz의 주파</w:t>
      </w:r>
      <w:r w:rsidR="009E5985">
        <w:t>C218</w:t>
      </w:r>
      <w:r>
        <w:rPr>
          <w:rFonts w:hint="eastAsia"/>
        </w:rPr>
        <w:t xml:space="preserve">를 사용하기 어려운 실정이다. 이로 인하여 </w:t>
      </w:r>
      <w:proofErr w:type="spellStart"/>
      <w:r>
        <w:rPr>
          <w:rFonts w:hint="eastAsia"/>
        </w:rPr>
        <w:t>ZigBee</w:t>
      </w:r>
      <w:proofErr w:type="spellEnd"/>
      <w:r>
        <w:rPr>
          <w:rFonts w:hint="eastAsia"/>
        </w:rPr>
        <w:t xml:space="preserve">기기 보급에 적극적인 중국과 일본은 </w:t>
      </w:r>
      <w:proofErr w:type="spellStart"/>
      <w:r>
        <w:rPr>
          <w:rFonts w:hint="eastAsia"/>
        </w:rPr>
        <w:t>자국내에서</w:t>
      </w:r>
      <w:proofErr w:type="spellEnd"/>
      <w:r>
        <w:rPr>
          <w:rFonts w:hint="eastAsia"/>
        </w:rPr>
        <w:t xml:space="preserve"> 사용 가능한 주파수 할당 및 물리계층 구조 제안을 위해서 IEEE에서 표준화 그룹을 형성하여 표준 제정을 추진하고 있다. 유럽은 915MHz대역에서 ISM대역이 존재하지 않으므로 863~870MHz대역에서 정의되지 않은 SRD(short range device)를 제한적으로 사용할 수 있다. IEEE에서 정의한 868-868.6MHz대역은 정의되지 않은 SRD의 특이한 경우로서 ETSI EN 300220-1과 ERC/REC 70-03이 적용된다. 이 규정에서 </w:t>
      </w:r>
      <w:r w:rsidRPr="00CB73CC">
        <w:rPr>
          <w:rFonts w:hint="eastAsia"/>
          <w:highlight w:val="yellow"/>
        </w:rPr>
        <w:t xml:space="preserve">주파수 대역에 대한 송신 전력뿐만 아니라 충돌 회피를 위한 </w:t>
      </w:r>
      <w:proofErr w:type="spellStart"/>
      <w:r w:rsidRPr="00CB73CC">
        <w:rPr>
          <w:rFonts w:hint="eastAsia"/>
          <w:highlight w:val="yellow"/>
        </w:rPr>
        <w:t>듀티</w:t>
      </w:r>
      <w:proofErr w:type="spellEnd"/>
      <w:r w:rsidRPr="00CB73CC">
        <w:rPr>
          <w:rFonts w:hint="eastAsia"/>
          <w:highlight w:val="yellow"/>
        </w:rPr>
        <w:t xml:space="preserve"> </w:t>
      </w:r>
      <w:proofErr w:type="spellStart"/>
      <w:r w:rsidRPr="00CB73CC">
        <w:rPr>
          <w:rFonts w:hint="eastAsia"/>
          <w:highlight w:val="yellow"/>
        </w:rPr>
        <w:t>사이크</w:t>
      </w:r>
      <w:proofErr w:type="spellEnd"/>
      <w:r w:rsidRPr="00CB73CC">
        <w:rPr>
          <w:rFonts w:hint="eastAsia"/>
          <w:highlight w:val="yellow"/>
        </w:rPr>
        <w:t>, LBT(Listen-Before Talk), 주파수 agile방법에 대한 적용 규정이 제시되어 있다.</w:t>
      </w:r>
      <w:r>
        <w:rPr>
          <w:rFonts w:hint="eastAsia"/>
        </w:rPr>
        <w:t xml:space="preserve"> </w:t>
      </w:r>
    </w:p>
    <w:p w:rsidR="006475B1" w:rsidRDefault="00A767D9" w:rsidP="006475B1">
      <w:r w:rsidRPr="00CB73CC">
        <w:rPr>
          <w:rFonts w:hint="eastAsia"/>
          <w:highlight w:val="yellow"/>
        </w:rPr>
        <w:t>2.4GHz ISM 대역에 대해서 ITU-R전파규칙</w:t>
      </w:r>
      <w:r>
        <w:rPr>
          <w:rFonts w:hint="eastAsia"/>
        </w:rPr>
        <w:t xml:space="preserve"> 제1장 제1조는 </w:t>
      </w:r>
      <w:proofErr w:type="spellStart"/>
      <w:r>
        <w:rPr>
          <w:rFonts w:hint="eastAsia"/>
        </w:rPr>
        <w:t>텔레커뮤니케이션을</w:t>
      </w:r>
      <w:proofErr w:type="spellEnd"/>
      <w:r>
        <w:rPr>
          <w:rFonts w:hint="eastAsia"/>
        </w:rPr>
        <w:t xml:space="preserve"> 제외한 산업용, 과학용, 의료용, 가정용 혹은 유사한 목적을 위한 국소적인 라디오 주파수 에너지를 사용하는 장치로 규정하고 있다. </w:t>
      </w:r>
      <w:r w:rsidRPr="00CB73CC">
        <w:rPr>
          <w:rFonts w:hint="eastAsia"/>
          <w:highlight w:val="yellow"/>
        </w:rPr>
        <w:t>WPAN(Wireless Personal Area Network</w:t>
      </w:r>
      <w:r>
        <w:rPr>
          <w:rFonts w:hint="eastAsia"/>
        </w:rPr>
        <w:t xml:space="preserve">, 개인용 </w:t>
      </w:r>
      <w:proofErr w:type="gramStart"/>
      <w:r>
        <w:rPr>
          <w:rFonts w:hint="eastAsia"/>
        </w:rPr>
        <w:t xml:space="preserve">무선  </w:t>
      </w:r>
      <w:proofErr w:type="spellStart"/>
      <w:r>
        <w:rPr>
          <w:rFonts w:hint="eastAsia"/>
        </w:rPr>
        <w:t>네트웍크</w:t>
      </w:r>
      <w:proofErr w:type="spellEnd"/>
      <w:proofErr w:type="gramEnd"/>
      <w:r>
        <w:rPr>
          <w:rFonts w:hint="eastAsia"/>
        </w:rPr>
        <w:t xml:space="preserve">)에서 사용하는 ISM대역은 2.4-2.4835GHz대역으로 미국, 캐나다 등의 북미지역과 영국, 프랑스, 독일 등의 유럽지역뿐만 아니라 세계 대부분의 지역에서 용도와 점유주파수 대역폭을 별도로 규정하지 않으므로 </w:t>
      </w:r>
      <w:proofErr w:type="spellStart"/>
      <w:r>
        <w:rPr>
          <w:rFonts w:hint="eastAsia"/>
        </w:rPr>
        <w:t>활용성이</w:t>
      </w:r>
      <w:proofErr w:type="spellEnd"/>
      <w:r>
        <w:rPr>
          <w:rFonts w:hint="eastAsia"/>
        </w:rPr>
        <w:t xml:space="preserve"> 높은 주파수 대역이다.</w:t>
      </w:r>
    </w:p>
    <w:p w:rsidR="006475B1" w:rsidRDefault="006475B1" w:rsidP="006475B1"/>
    <w:p w:rsidR="006475B1" w:rsidRDefault="006475B1" w:rsidP="006475B1">
      <w:pPr>
        <w:pStyle w:val="2"/>
      </w:pPr>
      <w:proofErr w:type="spellStart"/>
      <w:r>
        <w:rPr>
          <w:rFonts w:hint="eastAsia"/>
        </w:rPr>
        <w:t>전파법</w:t>
      </w:r>
      <w:proofErr w:type="spellEnd"/>
      <w:r>
        <w:rPr>
          <w:rFonts w:hint="eastAsia"/>
        </w:rPr>
        <w:t xml:space="preserve"> 관련 인증 문제</w:t>
      </w:r>
    </w:p>
    <w:p w:rsidR="006475B1" w:rsidRDefault="006475B1" w:rsidP="002A6CB1">
      <w:proofErr w:type="spellStart"/>
      <w:r>
        <w:rPr>
          <w:rFonts w:hint="eastAsia"/>
        </w:rPr>
        <w:t>전파법</w:t>
      </w:r>
      <w:proofErr w:type="spellEnd"/>
      <w:r>
        <w:rPr>
          <w:rFonts w:hint="eastAsia"/>
        </w:rPr>
        <w:t xml:space="preserve"> 개정안 고시 자료 </w:t>
      </w:r>
      <w:r w:rsidR="00816010">
        <w:rPr>
          <w:rFonts w:hint="eastAsia"/>
        </w:rPr>
        <w:t>첨부</w:t>
      </w:r>
    </w:p>
    <w:p w:rsidR="00FD4118" w:rsidRDefault="00FD4118" w:rsidP="00FD4118">
      <w:r w:rsidRPr="00CB73CC">
        <w:rPr>
          <w:rFonts w:hint="eastAsia"/>
          <w:highlight w:val="yellow"/>
        </w:rPr>
        <w:t xml:space="preserve">미래창조 </w:t>
      </w:r>
      <w:proofErr w:type="spellStart"/>
      <w:r w:rsidRPr="00CB73CC">
        <w:rPr>
          <w:rFonts w:hint="eastAsia"/>
          <w:highlight w:val="yellow"/>
        </w:rPr>
        <w:t>과학부고시</w:t>
      </w:r>
      <w:proofErr w:type="spellEnd"/>
      <w:r w:rsidRPr="00CB73CC">
        <w:rPr>
          <w:rFonts w:hint="eastAsia"/>
          <w:highlight w:val="yellow"/>
        </w:rPr>
        <w:t xml:space="preserve"> 제 2014-92호</w:t>
      </w:r>
    </w:p>
    <w:p w:rsidR="00FD4118" w:rsidRDefault="00FD4118" w:rsidP="002A6CB1">
      <w:r w:rsidRPr="00CB73CC">
        <w:rPr>
          <w:rFonts w:hint="eastAsia"/>
          <w:highlight w:val="yellow"/>
        </w:rPr>
        <w:lastRenderedPageBreak/>
        <w:t xml:space="preserve">미래창조 </w:t>
      </w:r>
      <w:proofErr w:type="spellStart"/>
      <w:r w:rsidRPr="00CB73CC">
        <w:rPr>
          <w:rFonts w:hint="eastAsia"/>
          <w:highlight w:val="yellow"/>
        </w:rPr>
        <w:t>과학부고시</w:t>
      </w:r>
      <w:proofErr w:type="spellEnd"/>
      <w:r w:rsidRPr="00CB73CC">
        <w:rPr>
          <w:rFonts w:hint="eastAsia"/>
          <w:highlight w:val="yellow"/>
        </w:rPr>
        <w:t xml:space="preserve"> 제 2015-14호</w:t>
      </w:r>
    </w:p>
    <w:p w:rsidR="006475B1" w:rsidRDefault="006475B1" w:rsidP="002A6CB1">
      <w:r>
        <w:rPr>
          <w:rFonts w:hint="eastAsia"/>
        </w:rPr>
        <w:t xml:space="preserve">인증업체를 통하여 제품 </w:t>
      </w:r>
      <w:proofErr w:type="spellStart"/>
      <w:r>
        <w:rPr>
          <w:rFonts w:hint="eastAsia"/>
        </w:rPr>
        <w:t>개발시</w:t>
      </w:r>
      <w:proofErr w:type="spellEnd"/>
      <w:r>
        <w:rPr>
          <w:rFonts w:hint="eastAsia"/>
        </w:rPr>
        <w:t xml:space="preserve"> KC 및 </w:t>
      </w:r>
      <w:proofErr w:type="spellStart"/>
      <w:r>
        <w:rPr>
          <w:rFonts w:hint="eastAsia"/>
        </w:rPr>
        <w:t>전파시험등에</w:t>
      </w:r>
      <w:proofErr w:type="spellEnd"/>
      <w:r>
        <w:rPr>
          <w:rFonts w:hint="eastAsia"/>
        </w:rPr>
        <w:t xml:space="preserve"> 대하여 문의중</w:t>
      </w:r>
    </w:p>
    <w:p w:rsidR="008C7561" w:rsidRDefault="008C7561" w:rsidP="006475B1">
      <w:pPr>
        <w:pStyle w:val="2"/>
      </w:pPr>
      <w:r>
        <w:rPr>
          <w:rFonts w:hint="eastAsia"/>
        </w:rPr>
        <w:t>음영지역</w:t>
      </w:r>
    </w:p>
    <w:p w:rsidR="008C7561" w:rsidRDefault="008C7561" w:rsidP="008C7561">
      <w:r>
        <w:rPr>
          <w:rFonts w:hint="eastAsia"/>
        </w:rPr>
        <w:t xml:space="preserve">첨부한 자료와 같이 900MHz대역 </w:t>
      </w:r>
      <w:r w:rsidRPr="008C7561">
        <w:rPr>
          <w:rFonts w:hint="eastAsia"/>
        </w:rPr>
        <w:t xml:space="preserve">주파수 특성은 높은 동조화, 고효율의 전파특성, 긴 전파 도달거리, 우수한 </w:t>
      </w:r>
      <w:proofErr w:type="spellStart"/>
      <w:r w:rsidRPr="008C7561">
        <w:rPr>
          <w:rFonts w:hint="eastAsia"/>
        </w:rPr>
        <w:t>회절성으로</w:t>
      </w:r>
      <w:proofErr w:type="spellEnd"/>
      <w:r w:rsidRPr="008C7561">
        <w:rPr>
          <w:rFonts w:hint="eastAsia"/>
        </w:rPr>
        <w:t xml:space="preserve"> 인하여 </w:t>
      </w:r>
      <w:r>
        <w:rPr>
          <w:rFonts w:hint="eastAsia"/>
        </w:rPr>
        <w:t>음영지역 및 전송거리에 대해 장점을 가지고 있다.</w:t>
      </w:r>
    </w:p>
    <w:p w:rsidR="008C7561" w:rsidRDefault="008C7561" w:rsidP="008C7561">
      <w:r>
        <w:rPr>
          <w:rFonts w:hint="eastAsia"/>
        </w:rPr>
        <w:t xml:space="preserve">기존 2.4GHz대 무선에 비해 </w:t>
      </w:r>
      <w:r w:rsidR="00E62543">
        <w:rPr>
          <w:rFonts w:hint="eastAsia"/>
        </w:rPr>
        <w:t>음역지역, 장거리 전송이 강한 특징을 갖는다.</w:t>
      </w:r>
    </w:p>
    <w:p w:rsidR="008C7561" w:rsidRDefault="008C7561" w:rsidP="008C7561">
      <w:pPr>
        <w:pStyle w:val="2"/>
      </w:pPr>
      <w:r>
        <w:rPr>
          <w:rFonts w:hint="eastAsia"/>
        </w:rPr>
        <w:t>전송거리 확인</w:t>
      </w:r>
    </w:p>
    <w:p w:rsidR="008C7561" w:rsidRDefault="008C7561" w:rsidP="008C7561">
      <w:r>
        <w:rPr>
          <w:rFonts w:hint="eastAsia"/>
        </w:rPr>
        <w:t xml:space="preserve">RF chip 제조사인 Microchips 15Km 이상이라고 발표. </w:t>
      </w:r>
      <w:r>
        <w:rPr>
          <w:rFonts w:ascii="Arial" w:hAnsi="Arial" w:cs="Arial"/>
          <w:color w:val="383739"/>
          <w:sz w:val="23"/>
          <w:szCs w:val="23"/>
          <w:shd w:val="clear" w:color="auto" w:fill="FFFFFF"/>
        </w:rPr>
        <w:t xml:space="preserve">By achieving a range of more than 15 kilometers in a suburban environment and more than 2 kilometers in a dense urban environment, </w:t>
      </w:r>
      <w:proofErr w:type="spellStart"/>
      <w:r>
        <w:rPr>
          <w:rFonts w:ascii="Arial" w:hAnsi="Arial" w:cs="Arial"/>
          <w:color w:val="383739"/>
          <w:sz w:val="23"/>
          <w:szCs w:val="23"/>
          <w:shd w:val="clear" w:color="auto" w:fill="FFFFFF"/>
        </w:rPr>
        <w:t>LoRa</w:t>
      </w:r>
      <w:proofErr w:type="spellEnd"/>
      <w:r>
        <w:rPr>
          <w:rFonts w:ascii="Arial" w:hAnsi="Arial" w:cs="Arial"/>
          <w:color w:val="383739"/>
          <w:sz w:val="23"/>
          <w:szCs w:val="23"/>
          <w:shd w:val="clear" w:color="auto" w:fill="FFFFFF"/>
        </w:rPr>
        <w:t xml:space="preserve"> technology solutions target multiple application domains, such as Internet-of-Things (</w:t>
      </w:r>
      <w:proofErr w:type="spellStart"/>
      <w:r>
        <w:rPr>
          <w:rFonts w:ascii="Arial" w:hAnsi="Arial" w:cs="Arial"/>
          <w:color w:val="383739"/>
          <w:sz w:val="23"/>
          <w:szCs w:val="23"/>
          <w:shd w:val="clear" w:color="auto" w:fill="FFFFFF"/>
        </w:rPr>
        <w:t>IoT</w:t>
      </w:r>
      <w:proofErr w:type="spellEnd"/>
      <w:r>
        <w:rPr>
          <w:rFonts w:ascii="Arial" w:hAnsi="Arial" w:cs="Arial"/>
          <w:color w:val="383739"/>
          <w:sz w:val="23"/>
          <w:szCs w:val="23"/>
          <w:shd w:val="clear" w:color="auto" w:fill="FFFFFF"/>
        </w:rPr>
        <w:t>), metering, security, and machine-to-machine (M2M).</w:t>
      </w:r>
    </w:p>
    <w:p w:rsidR="00816010" w:rsidRDefault="00816010" w:rsidP="008C7561">
      <w:r>
        <w:rPr>
          <w:rFonts w:hint="eastAsia"/>
        </w:rPr>
        <w:t xml:space="preserve">거리시험 </w:t>
      </w:r>
      <w:proofErr w:type="spellStart"/>
      <w:r>
        <w:rPr>
          <w:rFonts w:hint="eastAsia"/>
        </w:rPr>
        <w:t>마이크로칩스</w:t>
      </w:r>
      <w:proofErr w:type="spellEnd"/>
      <w:r>
        <w:rPr>
          <w:rFonts w:hint="eastAsia"/>
        </w:rPr>
        <w:t xml:space="preserve"> 자료 첨부</w:t>
      </w:r>
    </w:p>
    <w:p w:rsidR="008C7561" w:rsidRDefault="008C7561" w:rsidP="008C7561">
      <w:r>
        <w:rPr>
          <w:rFonts w:hint="eastAsia"/>
        </w:rPr>
        <w:t>국내영업담당자와 미팅, 관련 문서 요청 예정</w:t>
      </w:r>
    </w:p>
    <w:p w:rsidR="008C7561" w:rsidRPr="00402121" w:rsidRDefault="008C7561" w:rsidP="008C7561"/>
    <w:p w:rsidR="008C7561" w:rsidRPr="008C7561" w:rsidRDefault="008C7561" w:rsidP="008C7561"/>
    <w:p w:rsidR="002A6CB1" w:rsidRDefault="002A6CB1" w:rsidP="002A6CB1">
      <w:r w:rsidRPr="002A6CB1">
        <w:rPr>
          <w:rFonts w:ascii="굴림" w:eastAsia="굴림" w:hAnsi="굴림" w:cs="굴림"/>
          <w:noProof/>
          <w:kern w:val="0"/>
          <w:sz w:val="32"/>
          <w:szCs w:val="24"/>
        </w:rPr>
        <w:lastRenderedPageBreak/>
        <w:drawing>
          <wp:inline distT="0" distB="0" distL="0" distR="0" wp14:anchorId="4B64701B" wp14:editId="672DAC33">
            <wp:extent cx="5238750" cy="5295900"/>
            <wp:effectExtent l="0" t="0" r="0" b="0"/>
            <wp:docPr id="2" name="그림 2" descr="소물인터넷 개요(자료:업계종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소물인터넷 개요(자료:업계종합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B1" w:rsidRDefault="006475B1" w:rsidP="006475B1">
      <w:pPr>
        <w:pStyle w:val="2"/>
      </w:pPr>
      <w:r>
        <w:t xml:space="preserve">917~923.5 ㎒ USN 주파수 요구 사항 </w:t>
      </w:r>
    </w:p>
    <w:p w:rsidR="006475B1" w:rsidRDefault="006475B1" w:rsidP="006475B1">
      <w:r>
        <w:t xml:space="preserve">1) 각 주파수 대역의 국내 기술기준 및 무선설비규칙을 준수해야 하며, 각 대역에 기술 기준에 따른 적합 인증을 받아야 한다. (해당 기관의 인증서 제출) </w:t>
      </w:r>
    </w:p>
    <w:p w:rsidR="006475B1" w:rsidRDefault="006475B1" w:rsidP="006475B1">
      <w:r>
        <w:t xml:space="preserve">- 대한민국 무선설비규칙 917~923.5 ㎒ 무선설비 기술기준 표준규격에 따라 중심주파수 및 공중선 전력 등 상응하는 최신 표준규격을 모두 준수하여야 한다. </w:t>
      </w:r>
    </w:p>
    <w:p w:rsidR="006475B1" w:rsidRDefault="006475B1" w:rsidP="006475B1">
      <w:r>
        <w:t>2) 각 주파수 대역 내에서 사용 가능한 모든 채널을 송/수신 가능하여야 하고, 각 채널의 중심주파수는 소프트웨어/</w:t>
      </w:r>
      <w:proofErr w:type="spellStart"/>
      <w:r>
        <w:t>파라미터</w:t>
      </w:r>
      <w:proofErr w:type="spellEnd"/>
      <w:r>
        <w:t xml:space="preserve"> 설정을 통해 대역 내에서 임의의 값으로 설정 가능해야 한다. </w:t>
      </w:r>
    </w:p>
    <w:p w:rsidR="006475B1" w:rsidRDefault="006475B1" w:rsidP="006475B1">
      <w:r>
        <w:t>3) 각 주파수 대역 내 각 채널의 대역폭은 125 ㎑를 지원해야 하며, 지원 가능한 채널 대역폭을 소프트웨어/</w:t>
      </w:r>
      <w:proofErr w:type="spellStart"/>
      <w:r>
        <w:t>파라미터으로</w:t>
      </w:r>
      <w:proofErr w:type="spellEnd"/>
      <w:r>
        <w:t xml:space="preserve"> 설정 가능하여야 한다. </w:t>
      </w:r>
    </w:p>
    <w:p w:rsidR="006475B1" w:rsidRDefault="006475B1" w:rsidP="006475B1">
      <w:r>
        <w:t>4) 디바이스의 하향링크(RX1) 채널 주파수 위치가 가장 최근 상향링크 송신한 채널 주파수 위치</w:t>
      </w:r>
      <w:r>
        <w:lastRenderedPageBreak/>
        <w:t>가 되도록 동작할 수 있어야 하고, 재전송(RX2) 채널 주파수 위치 및 Spreading Factor, Data Rate 은 소프트웨어/</w:t>
      </w:r>
      <w:proofErr w:type="spellStart"/>
      <w:r>
        <w:t>파라미터으로</w:t>
      </w:r>
      <w:proofErr w:type="spellEnd"/>
      <w:r>
        <w:t xml:space="preserve"> 설정 가능하여야 한다. </w:t>
      </w:r>
    </w:p>
    <w:p w:rsidR="006475B1" w:rsidRDefault="006475B1" w:rsidP="006475B1">
      <w:r>
        <w:t>5) 각 주파수 대역 내 각 채널의 송신 출력은 각 채널 별로 공중선절대이득을 포함한 복사전력이 10~25mW 범위 내에서 1dBm 단위로 설정 가능하여야 하며, 소프트웨어/</w:t>
      </w:r>
      <w:proofErr w:type="spellStart"/>
      <w:r>
        <w:t>파라미터으로</w:t>
      </w:r>
      <w:proofErr w:type="spellEnd"/>
      <w:r>
        <w:t xml:space="preserve"> 설정 가능하여야 한다. </w:t>
      </w:r>
    </w:p>
    <w:p w:rsidR="006475B1" w:rsidRDefault="006475B1" w:rsidP="006475B1">
      <w:r>
        <w:t xml:space="preserve">6) 국내 기술기준에 적합한 LBT(Listen Before Talk) 기능을 사용하도록 설정 가능해야 한다. (917~923.5 ㎒ 주파수 기술기준 LBT 기능: </w:t>
      </w:r>
      <w:proofErr w:type="spellStart"/>
      <w:r>
        <w:t>송신전</w:t>
      </w:r>
      <w:proofErr w:type="spellEnd"/>
      <w:r>
        <w:t xml:space="preserve"> 5ms 이상 수신하여 그 수신 신호의 세기가 -65 </w:t>
      </w:r>
      <w:proofErr w:type="spellStart"/>
      <w:r>
        <w:t>dBm</w:t>
      </w:r>
      <w:proofErr w:type="spellEnd"/>
      <w:r>
        <w:t xml:space="preserve"> 이하인 경우에 한하여 전파를 발사하고, 4 초 이내에 송신을 중단하여 50 </w:t>
      </w:r>
      <w:proofErr w:type="spellStart"/>
      <w:r>
        <w:t>ms</w:t>
      </w:r>
      <w:proofErr w:type="spellEnd"/>
      <w:r>
        <w:t xml:space="preserve"> 이상 휴지할 것) </w:t>
      </w:r>
    </w:p>
    <w:p w:rsidR="006475B1" w:rsidRDefault="006475B1" w:rsidP="006475B1">
      <w:r>
        <w:t xml:space="preserve">7) 저전력 </w:t>
      </w:r>
      <w:proofErr w:type="spellStart"/>
      <w:r>
        <w:t>IoT</w:t>
      </w:r>
      <w:proofErr w:type="spellEnd"/>
      <w:r>
        <w:t xml:space="preserve"> 네트워크 서버로부터 MAC Command(</w:t>
      </w:r>
      <w:proofErr w:type="spellStart"/>
      <w:r>
        <w:t>NewChannelReq</w:t>
      </w:r>
      <w:proofErr w:type="spellEnd"/>
      <w:r>
        <w:t>)</w:t>
      </w:r>
      <w:proofErr w:type="spellStart"/>
      <w:r>
        <w:t>를</w:t>
      </w:r>
      <w:proofErr w:type="spellEnd"/>
      <w:r>
        <w:t xml:space="preserve"> 수신하여 운용 채널을 변경하는 기능을 지원하여야 한다. </w:t>
      </w:r>
    </w:p>
    <w:p w:rsidR="006475B1" w:rsidRDefault="006475B1" w:rsidP="006475B1">
      <w:r>
        <w:t xml:space="preserve">8) 각 주파수 대역 내 각 채널의 대역폭이 125K ㎑인 경우 아래와 같은 성능을 최소 요 24 </w:t>
      </w:r>
      <w:proofErr w:type="spellStart"/>
      <w:r>
        <w:t>구사항으로</w:t>
      </w:r>
      <w:proofErr w:type="spellEnd"/>
      <w:r>
        <w:t xml:space="preserve"> 제공하여야 하며, 그 외 사용 </w:t>
      </w:r>
      <w:proofErr w:type="spellStart"/>
      <w:r>
        <w:t>칩셋</w:t>
      </w:r>
      <w:proofErr w:type="spellEnd"/>
      <w:r>
        <w:t xml:space="preserve"> 규격에 따른 Spreading Factor, 전송 25 속도, 수신 감도를 제공하여야 한다.</w:t>
      </w:r>
    </w:p>
    <w:p w:rsidR="006475B1" w:rsidRPr="006475B1" w:rsidRDefault="006475B1" w:rsidP="006475B1"/>
    <w:sectPr w:rsidR="006475B1" w:rsidRPr="006475B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GO12-Identity-H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GO11-Identity-H">
    <w:altName w:val="가는안상수체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C0401"/>
    <w:multiLevelType w:val="hybridMultilevel"/>
    <w:tmpl w:val="464669C4"/>
    <w:lvl w:ilvl="0" w:tplc="076E81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D4E146E"/>
    <w:multiLevelType w:val="hybridMultilevel"/>
    <w:tmpl w:val="C8BA09AA"/>
    <w:lvl w:ilvl="0" w:tplc="CF3A70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81"/>
    <w:rsid w:val="000039F3"/>
    <w:rsid w:val="000D0AED"/>
    <w:rsid w:val="002A6CB1"/>
    <w:rsid w:val="0031004C"/>
    <w:rsid w:val="00402121"/>
    <w:rsid w:val="005F749C"/>
    <w:rsid w:val="006475B1"/>
    <w:rsid w:val="00816010"/>
    <w:rsid w:val="008C7561"/>
    <w:rsid w:val="009501E1"/>
    <w:rsid w:val="009D0CD6"/>
    <w:rsid w:val="009E5985"/>
    <w:rsid w:val="00A767D9"/>
    <w:rsid w:val="00AF12CB"/>
    <w:rsid w:val="00B86E9B"/>
    <w:rsid w:val="00C948C3"/>
    <w:rsid w:val="00CB73CC"/>
    <w:rsid w:val="00CE0359"/>
    <w:rsid w:val="00DF6B35"/>
    <w:rsid w:val="00E62543"/>
    <w:rsid w:val="00ED7381"/>
    <w:rsid w:val="00F863F1"/>
    <w:rsid w:val="00FD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F749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75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F749C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359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5F749C"/>
    <w:rPr>
      <w:rFonts w:asciiTheme="majorHAnsi" w:eastAsiaTheme="majorEastAsia" w:hAnsiTheme="majorHAnsi" w:cstheme="majorBidi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5F749C"/>
    <w:rPr>
      <w:b/>
      <w:bCs/>
    </w:rPr>
  </w:style>
  <w:style w:type="character" w:styleId="a4">
    <w:name w:val="Hyperlink"/>
    <w:basedOn w:val="a0"/>
    <w:uiPriority w:val="99"/>
    <w:unhideWhenUsed/>
    <w:rsid w:val="005F749C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5F749C"/>
    <w:rPr>
      <w:i/>
      <w:iCs/>
    </w:rPr>
  </w:style>
  <w:style w:type="character" w:customStyle="1" w:styleId="2Char">
    <w:name w:val="제목 2 Char"/>
    <w:basedOn w:val="a0"/>
    <w:link w:val="2"/>
    <w:uiPriority w:val="9"/>
    <w:rsid w:val="006475B1"/>
    <w:rPr>
      <w:rFonts w:asciiTheme="majorHAnsi" w:eastAsiaTheme="majorEastAsia" w:hAnsiTheme="majorHAnsi" w:cstheme="majorBidi"/>
    </w:rPr>
  </w:style>
  <w:style w:type="table" w:styleId="a6">
    <w:name w:val="Table Grid"/>
    <w:basedOn w:val="a1"/>
    <w:uiPriority w:val="59"/>
    <w:rsid w:val="00B86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2A6C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2A6CB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F749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75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F749C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359"/>
    <w:pPr>
      <w:ind w:leftChars="400" w:left="800"/>
    </w:pPr>
  </w:style>
  <w:style w:type="character" w:customStyle="1" w:styleId="1Char">
    <w:name w:val="제목 1 Char"/>
    <w:basedOn w:val="a0"/>
    <w:link w:val="1"/>
    <w:uiPriority w:val="9"/>
    <w:rsid w:val="005F749C"/>
    <w:rPr>
      <w:rFonts w:asciiTheme="majorHAnsi" w:eastAsiaTheme="majorEastAsia" w:hAnsiTheme="majorHAnsi" w:cstheme="majorBidi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5F749C"/>
    <w:rPr>
      <w:b/>
      <w:bCs/>
    </w:rPr>
  </w:style>
  <w:style w:type="character" w:styleId="a4">
    <w:name w:val="Hyperlink"/>
    <w:basedOn w:val="a0"/>
    <w:uiPriority w:val="99"/>
    <w:unhideWhenUsed/>
    <w:rsid w:val="005F749C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5F749C"/>
    <w:rPr>
      <w:i/>
      <w:iCs/>
    </w:rPr>
  </w:style>
  <w:style w:type="character" w:customStyle="1" w:styleId="2Char">
    <w:name w:val="제목 2 Char"/>
    <w:basedOn w:val="a0"/>
    <w:link w:val="2"/>
    <w:uiPriority w:val="9"/>
    <w:rsid w:val="006475B1"/>
    <w:rPr>
      <w:rFonts w:asciiTheme="majorHAnsi" w:eastAsiaTheme="majorEastAsia" w:hAnsiTheme="majorHAnsi" w:cstheme="majorBidi"/>
    </w:rPr>
  </w:style>
  <w:style w:type="table" w:styleId="a6">
    <w:name w:val="Table Grid"/>
    <w:basedOn w:val="a1"/>
    <w:uiPriority w:val="59"/>
    <w:rsid w:val="00B86E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2A6C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2A6C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6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ews.joins.com/article/18221630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9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2016-10-05T12:26:00Z</dcterms:created>
  <dcterms:modified xsi:type="dcterms:W3CDTF">2016-10-06T03:08:00Z</dcterms:modified>
</cp:coreProperties>
</file>